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led downlight - co warto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led downlight a aranżacja wnętrza. Jeśli interesuje Cie kwestia aranżacyjna, designu i oświetlenia, zapoznaj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led downlight - gdzie można je zastosować?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dobrej jakości lampy, które wykorzystasz do aranżacji wnetrza swojego mieszkania lub też domu?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led downlight</w:t>
        </w:r>
      </w:hyperlink>
      <w:r>
        <w:rPr>
          <w:rFonts w:ascii="calibri" w:hAnsi="calibri" w:eastAsia="calibri" w:cs="calibri"/>
          <w:sz w:val="24"/>
          <w:szCs w:val="24"/>
        </w:rPr>
        <w:t xml:space="preserve"> - dlaczego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a aranżacja wnętrza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Aranżując wnętrza czy to domu czy też mieszkania lub pojedynczego pokoju w wynajmowanym mieszkaniu zwrócimy uwagę tak naprawdę na dwie kwestie. Jedną będzie oczywiście estetyka i design a drugą funkcjonalność wybranych przez nas elementów, które składać będą się na całą aranżacje wnętrza. Tyczy się to absolutnie każdego przedmiotu, który znajdzie się w salonie, kuchni czy w łazience - również oświetlenia, które ma dwojaką rolę. Po pierwsze dawać nam sztuczne źródła światła, by pokój był funkcjonalny po zmroku. Po drugie oświetlenie ma być częścią wykończenia wnętrz. Czy </w:t>
      </w:r>
      <w:r>
        <w:rPr>
          <w:rFonts w:ascii="calibri" w:hAnsi="calibri" w:eastAsia="calibri" w:cs="calibri"/>
          <w:sz w:val="24"/>
          <w:szCs w:val="24"/>
          <w:b/>
        </w:rPr>
        <w:t xml:space="preserve">Lampy led downlight</w:t>
      </w:r>
      <w:r>
        <w:rPr>
          <w:rFonts w:ascii="calibri" w:hAnsi="calibri" w:eastAsia="calibri" w:cs="calibri"/>
          <w:sz w:val="24"/>
          <w:szCs w:val="24"/>
        </w:rPr>
        <w:t xml:space="preserve"> sprawdzi się w rej roli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led downlight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AKB POLAND znajdziemy energooszczędna rozwiązania do mieszkań i lokali usługowych. Jednym z nich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led downlight</w:t>
      </w:r>
      <w:r>
        <w:rPr>
          <w:rFonts w:ascii="calibri" w:hAnsi="calibri" w:eastAsia="calibri" w:cs="calibri"/>
          <w:sz w:val="24"/>
          <w:szCs w:val="24"/>
        </w:rPr>
        <w:t xml:space="preserve">. To sufitowe rozwiązania zapewniające niskie zużycie energii oraz długotrwałe działanie.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lampy-downligh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2026-11-05T09:45:48+01:00</dcterms:created>
  <dcterms:modified xsi:type="dcterms:W3CDTF">2026-11-05T09:45:48+01:00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